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VILNIAUS ANTAKALNIO PROGIMNAZIJAI, KODAS – 302818006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ANTAKALNIO G. 33, VILNIUS, LT-10312</w:t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rtl w:val="0"/>
          </w:rPr>
          <w:t xml:space="preserve">WWW.ANTAKALNIO.LT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before="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SUTIKIMAS DĖL ASMENS DUOMENŲ TVARKYMO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3619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3619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2020-      -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3619"/>
        </w:tabs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(data)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Vilnius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3619"/>
        </w:tabs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Aš,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____________________________________________________________________________,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3619"/>
        </w:tabs>
        <w:spacing w:after="0"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(vardas, pavardė, pareigų pavadinimas)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3619"/>
        </w:tabs>
        <w:spacing w:after="0" w:line="24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tabs>
          <w:tab w:val="left" w:leader="none" w:pos="851"/>
        </w:tabs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Esu informuota(s), kad: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-2.125984251968447"/>
        </w:tabs>
        <w:spacing w:after="0" w:before="0" w:line="240" w:lineRule="auto"/>
        <w:ind w:left="720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mano darbdavys </w:t>
      </w:r>
      <w:r w:rsidDel="00000000" w:rsidR="00000000" w:rsidRPr="00000000">
        <w:rPr>
          <w:b w:val="1"/>
          <w:sz w:val="24"/>
          <w:szCs w:val="24"/>
          <w:rtl w:val="0"/>
        </w:rPr>
        <w:t xml:space="preserve">Vilniaus Antakalnio progimnazija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(toliau –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Darbdavys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), įgyvendindamas teisės aktų reikalavimus ir siekdamas teisėtų darbdavio interesų, </w:t>
      </w:r>
      <w:r w:rsidDel="00000000" w:rsidR="00000000" w:rsidRPr="00000000">
        <w:rPr>
          <w:b w:val="1"/>
          <w:sz w:val="24"/>
          <w:szCs w:val="24"/>
          <w:rtl w:val="0"/>
        </w:rPr>
        <w:t xml:space="preserve">Vilniaus Antakalnio progimnazija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Asmens duomenų tvarkymo taisyklėse nustatytais tikslais renka ir tvarko mano asmens duomenis.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tabs>
          <w:tab w:val="left" w:leader="none" w:pos="851"/>
        </w:tabs>
        <w:spacing w:after="0" w:before="0" w:line="240" w:lineRule="auto"/>
        <w:ind w:left="720" w:hanging="360"/>
        <w:jc w:val="both"/>
        <w:rPr>
          <w:rFonts w:ascii="Palatino Linotype" w:cs="Palatino Linotype" w:eastAsia="Palatino Linotype" w:hAnsi="Palatino Linotype"/>
          <w:b w:val="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Sutinku / Nesutinku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nereikalingą išbraukti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),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kad: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851"/>
        </w:tabs>
        <w:spacing w:after="0" w:before="0" w:line="240" w:lineRule="auto"/>
        <w:ind w:left="851"/>
        <w:jc w:val="both"/>
        <w:rPr>
          <w:i w:val="0"/>
          <w:sz w:val="24"/>
          <w:szCs w:val="24"/>
          <w:vertAlign w:val="baseline"/>
        </w:rPr>
      </w:pPr>
      <w:bookmarkStart w:colFirst="0" w:colLast="0" w:name="_2et92p0" w:id="0"/>
      <w:bookmarkEnd w:id="0"/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Darbdavys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tinkamos komunikacijos su manimi ne darbo metu palaikymo tikslu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tvarkytų ir saugotų šiuos mano asmens duomenis: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tabs>
          <w:tab w:val="left" w:leader="none" w:pos="851"/>
        </w:tabs>
        <w:spacing w:after="0" w:before="0" w:line="240" w:lineRule="auto"/>
        <w:ind w:left="1211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asmeninį telefono numerį;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tabs>
          <w:tab w:val="left" w:leader="none" w:pos="851"/>
        </w:tabs>
        <w:spacing w:after="0" w:before="0" w:line="240" w:lineRule="auto"/>
        <w:ind w:left="1211" w:hanging="360"/>
        <w:jc w:val="both"/>
        <w:rPr>
          <w:i w:val="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asmeninio elektroninio pašto adresą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851"/>
        </w:tabs>
        <w:spacing w:line="240" w:lineRule="auto"/>
        <w:ind w:left="851"/>
        <w:jc w:val="both"/>
        <w:rPr>
          <w:sz w:val="24"/>
          <w:szCs w:val="24"/>
        </w:rPr>
      </w:pPr>
      <w:bookmarkStart w:colFirst="0" w:colLast="0" w:name="_2et92p0" w:id="0"/>
      <w:bookmarkEnd w:id="0"/>
      <w:r w:rsidDel="00000000" w:rsidR="00000000" w:rsidRPr="00000000">
        <w:rPr>
          <w:sz w:val="24"/>
          <w:szCs w:val="24"/>
          <w:rtl w:val="0"/>
        </w:rPr>
        <w:tab/>
        <w:t xml:space="preserve">Darbdavys </w:t>
      </w:r>
      <w:r w:rsidDel="00000000" w:rsidR="00000000" w:rsidRPr="00000000">
        <w:rPr>
          <w:b w:val="1"/>
          <w:sz w:val="24"/>
          <w:szCs w:val="24"/>
          <w:rtl w:val="0"/>
        </w:rPr>
        <w:t xml:space="preserve">asmenų saugumo tikslais, kaip tai numato teisės aktai</w:t>
      </w:r>
      <w:r w:rsidDel="00000000" w:rsidR="00000000" w:rsidRPr="00000000">
        <w:rPr>
          <w:sz w:val="24"/>
          <w:szCs w:val="24"/>
          <w:rtl w:val="0"/>
        </w:rPr>
        <w:t xml:space="preserve">, tvarkytų ir saugotų šiuos mano asmens duomenis: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tabs>
          <w:tab w:val="left" w:leader="none" w:pos="851"/>
        </w:tabs>
        <w:spacing w:line="240" w:lineRule="auto"/>
        <w:ind w:left="1211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darbdaviui išduotą teistumo pažymą dėl nusikaltimų prieš vaikus;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tabs>
          <w:tab w:val="left" w:leader="none" w:pos="851"/>
        </w:tabs>
        <w:spacing w:line="240" w:lineRule="auto"/>
        <w:ind w:left="1211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darbdaviui išduotus sveikatos pažymėjimus bei pažymas.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851"/>
        </w:tabs>
        <w:spacing w:after="0" w:before="0" w:line="240" w:lineRule="auto"/>
        <w:ind w:left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Šiuos mano duomenis Darbdavys saugos iki darbo santykių tarp manęs ir </w:t>
      </w:r>
      <w:r w:rsidDel="00000000" w:rsidR="00000000" w:rsidRPr="00000000">
        <w:rPr>
          <w:sz w:val="24"/>
          <w:szCs w:val="24"/>
          <w:rtl w:val="0"/>
        </w:rPr>
        <w:t xml:space="preserve">Vilniaus Antakalnio progimnazijos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pabaigos, išskyrus jei šie duomenys pateikti darbuotojo(s) asmens byloje. Tokiu atveju taikomi 2011 m. kovo 9 d. Lietuvos vyriausiojo archyvaro įsakymu Nr. V-100 „Dėl Bendrųjų dokumentų saugojimo terminų rodyklės patvirtinimo“ saugojimo terminai.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tabs>
          <w:tab w:val="left" w:leader="none" w:pos="851"/>
        </w:tabs>
        <w:spacing w:after="0" w:before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Sutinku / Nesutinku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(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nereikalingą išbraukti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kad </w:t>
      </w:r>
      <w:r w:rsidDel="00000000" w:rsidR="00000000" w:rsidRPr="00000000">
        <w:rPr>
          <w:b w:val="1"/>
          <w:sz w:val="24"/>
          <w:szCs w:val="24"/>
          <w:rtl w:val="0"/>
        </w:rPr>
        <w:t xml:space="preserve">tvarkytų ir saugotų šiuos mano asmens duomenis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stebėjimą vaizdo kameromis bendrose patalpose;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tabs>
          <w:tab w:val="left" w:leader="none" w:pos="851"/>
        </w:tabs>
        <w:spacing w:line="240" w:lineRule="auto"/>
        <w:ind w:left="1211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asmenų praėjimo į patalpas kontrolės </w:t>
      </w:r>
      <w:r w:rsidDel="00000000" w:rsidR="00000000" w:rsidRPr="00000000">
        <w:rPr>
          <w:i w:val="1"/>
          <w:sz w:val="24"/>
          <w:szCs w:val="24"/>
          <w:rtl w:val="0"/>
        </w:rPr>
        <w:t xml:space="preserve">tikslu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turto apsaugos užtikrinimo tikslu;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el. dokumentų valdymo sistemoje užtikrinant susirašinėjimą bei dokumentų perdavimą;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el. dienyne susirašinėjant ugdymo klausimais bei jungiantis į sistemą;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išduodant darbo el. pašto adresą ir sudarant sąlygas naudotis „Google education“ aplinka.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851"/>
        </w:tabs>
        <w:spacing w:after="0" w:before="0" w:line="240" w:lineRule="auto"/>
        <w:ind w:left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Šiuos duomenis Darbdavys saugos iki </w:t>
      </w:r>
      <w:r w:rsidDel="00000000" w:rsidR="00000000" w:rsidRPr="00000000">
        <w:rPr>
          <w:sz w:val="24"/>
          <w:szCs w:val="24"/>
          <w:rtl w:val="0"/>
        </w:rPr>
        <w:t xml:space="preserve">kol nebus nutraukti darbo santykiai su darbuotoju (-a).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tabs>
          <w:tab w:val="left" w:leader="none" w:pos="851"/>
        </w:tabs>
        <w:spacing w:after="0" w:before="0" w:line="240" w:lineRule="auto"/>
        <w:ind w:left="720" w:hanging="36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 yra žinoma, kad aš turiu teisę: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būti informuota(s) apie savo asmens duomenų tvarkymą;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susipažinti su tvarkomais mano asmens duomenimis ir žinoti, kaip jie yra tvarkomi;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reikalauti ištaisyti neteisingus, neišsamius, netikslius savo asmens duomenis;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1211" w:right="0" w:hanging="36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nesutikti </w:t>
      </w:r>
      <w:r w:rsidDel="00000000" w:rsidR="00000000" w:rsidRPr="00000000">
        <w:rPr>
          <w:sz w:val="24"/>
          <w:szCs w:val="24"/>
          <w:rtl w:val="0"/>
        </w:rPr>
        <w:t xml:space="preserve">(pareiš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kiant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nesutikimą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raštu), kad būtų tvarkomi mano asmens duomenys.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20" w:right="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Esu informuota(s), kad turiu teisę bet kuriuo metu atšaukti šį savo duotą sutikimą, apie tai raštu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informuodama(s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Vilniaus Antakalnio progimnaziją.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Man yra žinomos kitos mano, kaip duomenų subjekto, teisės, nustatytos 2016 m. balandžio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27 d. Europos Parlamento ir Tarybos reglamente (ES) 2016/679 dėl fizinių asmenų apsaugos tvarkant asmens duomenis ir dėl laisvo tokių duomenų judėjimo ir kuriuo panaikinama Direktyva 95/46/EB ir kituose asmens duomenų apsaugą reglamentuojančiuose teisės aktuose.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Patvirtinu, kad </w:t>
      </w:r>
      <w:r w:rsidDel="00000000" w:rsidR="00000000" w:rsidRPr="00000000">
        <w:rPr>
          <w:sz w:val="24"/>
          <w:szCs w:val="24"/>
          <w:rtl w:val="0"/>
        </w:rPr>
        <w:t xml:space="preserve">Vilniaus Antakalnio progimnazija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mane tinkamai ir visapusiškai supažindino su šio Sutikimo davimo tikslu, galimomis pasekmėmis</w:t>
      </w:r>
      <w:r w:rsidDel="00000000" w:rsidR="00000000" w:rsidRPr="00000000">
        <w:rPr>
          <w:sz w:val="24"/>
          <w:szCs w:val="24"/>
          <w:rtl w:val="0"/>
        </w:rPr>
        <w:t xml:space="preserve"> bei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mano teisėmis.</w:t>
      </w:r>
    </w:p>
    <w:p w:rsidR="00000000" w:rsidDel="00000000" w:rsidP="00000000" w:rsidRDefault="00000000" w:rsidRPr="00000000" w14:paraId="00000026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      </w:t>
        <w:tab/>
        <w:tab/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</w:t>
        <w:tab/>
        <w:t xml:space="preserve">                          </w:t>
        <w:tab/>
        <w:t xml:space="preserve"> </w:t>
        <w:tab/>
        <w:t xml:space="preserve"> ____________________</w:t>
      </w:r>
    </w:p>
    <w:p w:rsidR="00000000" w:rsidDel="00000000" w:rsidP="00000000" w:rsidRDefault="00000000" w:rsidRPr="00000000" w14:paraId="00000029">
      <w:pPr>
        <w:pageBreakBefore w:val="0"/>
        <w:ind w:left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               </w:t>
        <w:tab/>
        <w:tab/>
        <w:t xml:space="preserve"> </w:t>
      </w:r>
      <w:r w:rsidDel="00000000" w:rsidR="00000000" w:rsidRPr="00000000">
        <w:rPr>
          <w:i w:val="1"/>
          <w:vertAlign w:val="baseline"/>
          <w:rtl w:val="0"/>
        </w:rPr>
        <w:t xml:space="preserve">(parašas)                       </w:t>
        <w:tab/>
        <w:t xml:space="preserve">           </w:t>
        <w:tab/>
      </w:r>
      <w:r w:rsidDel="00000000" w:rsidR="00000000" w:rsidRPr="00000000">
        <w:rPr>
          <w:i w:val="1"/>
          <w:rtl w:val="0"/>
        </w:rPr>
        <w:t xml:space="preserve">                                         </w:t>
        <w:tab/>
        <w:tab/>
      </w:r>
      <w:r w:rsidDel="00000000" w:rsidR="00000000" w:rsidRPr="00000000">
        <w:rPr>
          <w:i w:val="1"/>
          <w:vertAlign w:val="baseline"/>
          <w:rtl w:val="0"/>
        </w:rPr>
        <w:t xml:space="preserve"> (vardas, pavardė)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402.51968503937064" w:top="283.46456692913387" w:left="992.1259842519685" w:right="290.0787401574808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1211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ntakalnio.lt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